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color w:val="0070C0"/>
          <w:sz w:val="24"/>
          <w:szCs w:val="24"/>
        </w:rPr>
        <w:t xml:space="preserve">Ostravská výzva </w:t>
      </w: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 xml:space="preserve">                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k dokončení reformy podpory pracovního uplatnění osob se zdravotním postižením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Podpora začlenění lidí, kteří mají následkem nemoci nebo úrazu trvale ztížený přístup k pracovnímu i společenskému uplatnění, je odrazem úrovně každé společnosti. Nejen sociální služby, finanční kompenzace, příspěvky a dávky, ale především přiměřené pracovní uplatnění je klíčem k nalezení smyslu života osob se zdravotním postižením a k jeho kvalitě.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Už několik volebních období se nedaří překonat stereotypy, navrhnout a prosadit nezbytná systémová opatření na podporu pracovního uplatnění osob se zdravotním postižením. A to napříč působnosti jednotlivých resortů v legislativě i v exekutivě, k vytvoření důstojného, efektivního systému rehabilitace a integrace, zejména zahrnující především</w:t>
      </w:r>
    </w:p>
    <w:p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Včasnou a efektivní koordinovanou rehabilitaci </w:t>
      </w:r>
      <w:bookmarkStart w:id="0" w:name="_GoBack"/>
      <w:bookmarkEnd w:id="0"/>
      <w:r>
        <w:rPr>
          <w:sz w:val="24"/>
          <w:szCs w:val="24"/>
        </w:rPr>
        <w:t>od rehabilitace léčebné až po pracovní uplatnění</w:t>
      </w:r>
    </w:p>
    <w:p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Diagnostiku zbytkového pracovního potenciálu OZP pro pracovní a profesní rozvoj </w:t>
      </w:r>
    </w:p>
    <w:p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Prostupný a efektivní systém přechodu ze sociální péče a služeb do pracovního uplatnění </w:t>
      </w:r>
    </w:p>
    <w:p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Oddělení systému podpory zaměstnání mimo pracovní trh od podporovaného a volného trhu práce, včetně vytvoření „tranzitních“ programů</w:t>
      </w:r>
    </w:p>
    <w:p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Administrativně nenáročný, pozitivně-motivační systém podpory uplatnění OZP na volném trhu práce</w:t>
      </w:r>
    </w:p>
    <w:p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Spravedlivý, efektivní a diferencovaný systém podpory zaměstnavatelů více než 50 % OZP</w:t>
      </w:r>
    </w:p>
    <w:p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Podpora a stimulace společensky odpovědného přístupu zaměstnavatelů k uplatnění znevýhodněných osob, především OZP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Důsledkem stávajícího stavu je mimo jiné nedostatek veřejně známých příkladů dobré praxe, rezignace části občanů se zdravotním postižením na možnost pracovního uplatnění a na osobní a profesní rozvoj, nedůvěra zaměstnavatelů v možnost využití potenciálu OZP jako zdroje pracovních sil i frustrace státních úředníků vlivem zneužívání některých nástrojů podpory. Nepřímým důsledkem je i růst veřejných výdajů na plošně působící nástroje podpory.         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My, níže podepsaní, očekáváme od kompetentních představitelů politických stran a hnutí, státní správy i samospráv, že v nadcházejícím období podpoří prosazení systémových změn a opatření   na podporu pracovního uplatnění osob se zdravotním postižením. Jako prioritu, napříč legislativou a exekutivou, k vytvoření důstojného, vzájemně propojeného a efektivního systému včasné a koordinované rehabilitace, bez něhož nelze pokročit od proklamací k fungujícímu systému rehabilitace pracovní, a dosáhnout stavu srovnatelného s vyspělejšími zeměmi.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Vyjadřujeme svým podpisem podporu návrhům již předloženým a projednávaným i ochotu podporovat další nezbytné změny. Shodujeme se na obsahu tohoto společného prohlášení a věříme, že náš společný hlas pomůže překonat stereotypy a přispěje ke změně myšlení a jednání politiků, odborné i ostatní veřejnosti.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i/>
          <w:i/>
          <w:sz w:val="24"/>
          <w:szCs w:val="24"/>
        </w:rPr>
      </w:pPr>
      <w:r>
        <w:rPr/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</w:t>
      </w:r>
      <w:r>
        <w:rPr>
          <w:b/>
          <w:i/>
        </w:rPr>
        <w:t xml:space="preserve">Tuto výzvu podepsali: </w:t>
      </w:r>
    </w:p>
    <w:p>
      <w:pPr>
        <w:pStyle w:val="Normal"/>
        <w:rPr>
          <w:i/>
          <w:i/>
        </w:rPr>
      </w:pPr>
      <w:r>
        <w:rPr>
          <w:i/>
        </w:rPr>
        <w:t xml:space="preserve">(Jména, postavení, pozice, zásluhy)   </w:t>
      </w:r>
    </w:p>
    <w:p>
      <w:pPr>
        <w:pStyle w:val="Normal"/>
        <w:tabs>
          <w:tab w:val="left" w:pos="330" w:leader="none"/>
        </w:tabs>
        <w:rPr>
          <w:b/>
          <w:b/>
          <w:i/>
          <w:i/>
        </w:rPr>
      </w:pPr>
      <w:r>
        <w:rPr>
          <w:b/>
          <w:i/>
        </w:rPr>
        <w:tab/>
      </w:r>
    </w:p>
    <w:p>
      <w:pPr>
        <w:pStyle w:val="Normal"/>
        <w:tabs>
          <w:tab w:val="left" w:pos="8055" w:leader="none"/>
        </w:tabs>
        <w:rPr>
          <w:b/>
          <w:b/>
          <w:i/>
          <w:i/>
        </w:rPr>
      </w:pPr>
      <w:r>
        <w:rPr>
          <w:b/>
          <w:i/>
        </w:rPr>
        <w:tab/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  <w:r>
        <w:br w:type="page"/>
      </w:r>
    </w:p>
    <w:p>
      <w:pPr>
        <w:pStyle w:val="Normal"/>
        <w:rPr/>
      </w:pPr>
      <w:r>
        <w:rPr>
          <w:b/>
          <w:i w:val="false"/>
          <w:iCs w:val="false"/>
          <w:highlight w:val="yellow"/>
        </w:rPr>
        <w:t>toto nezveřejňovat</w:t>
      </w:r>
    </w:p>
    <w:p>
      <w:pPr>
        <w:pStyle w:val="Normal"/>
        <w:rPr/>
      </w:pPr>
      <w:r>
        <w:rPr>
          <w:sz w:val="24"/>
          <w:szCs w:val="24"/>
        </w:rPr>
        <w:t xml:space="preserve">Dne:      </w:t>
        <w:tab/>
        <w:tab/>
        <w:tab/>
        <w:tab/>
        <w:tab/>
        <w:t xml:space="preserve">Podpis: </w:t>
      </w:r>
    </w:p>
    <w:p>
      <w:pPr>
        <w:pStyle w:val="Normal"/>
        <w:rPr/>
      </w:pPr>
      <w:r>
        <w:rPr>
          <w:b/>
          <w:i/>
        </w:rPr>
        <w:t xml:space="preserve">Cíl a postup </w:t>
      </w:r>
    </w:p>
    <w:p>
      <w:pPr>
        <w:pStyle w:val="Normal"/>
        <w:rPr/>
      </w:pPr>
      <w:r>
        <w:rPr>
          <w:b/>
          <w:i/>
        </w:rPr>
        <w:t xml:space="preserve">Postup: </w:t>
      </w:r>
    </w:p>
    <w:p>
      <w:pPr>
        <w:pStyle w:val="Normal"/>
        <w:rPr>
          <w:i/>
          <w:i/>
        </w:rPr>
      </w:pPr>
      <w:r>
        <w:rPr>
          <w:i/>
        </w:rPr>
        <w:t xml:space="preserve">Vyhlášení/zveřejnění výzvy na kulatém stole v Ostravě  </w:t>
      </w:r>
    </w:p>
    <w:p>
      <w:pPr>
        <w:pStyle w:val="Normal"/>
        <w:rPr>
          <w:i/>
          <w:i/>
        </w:rPr>
      </w:pPr>
      <w:r>
        <w:rPr>
          <w:i/>
        </w:rPr>
        <w:t>Jako nezávislá iniciativa AZZP s podporou zúčastněných zástupců sociálních partnerů, zveřejnění v médiích – v informačních nosičích zainteresovaných institucí signatářů i jiných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i/>
          <w:i/>
        </w:rPr>
      </w:pPr>
      <w:r>
        <w:rPr>
          <w:b/>
          <w:i/>
        </w:rPr>
        <w:t>Optimální počet a struktura</w:t>
      </w:r>
      <w:r>
        <w:rPr>
          <w:i/>
        </w:rPr>
        <w:t xml:space="preserve"> oslovených k podpisu (není petice): min. 25-30, max. 50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Postup:  </w:t>
      </w:r>
    </w:p>
    <w:p>
      <w:pPr>
        <w:pStyle w:val="ListParagraph"/>
        <w:numPr>
          <w:ilvl w:val="0"/>
          <w:numId w:val="1"/>
        </w:numPr>
        <w:rPr>
          <w:i/>
          <w:i/>
        </w:rPr>
      </w:pPr>
      <w:r>
        <w:rPr>
          <w:i/>
        </w:rPr>
        <w:t>Vyhlášení na KS v Ostravě</w:t>
      </w:r>
    </w:p>
    <w:p>
      <w:pPr>
        <w:pStyle w:val="ListParagraph"/>
        <w:numPr>
          <w:ilvl w:val="0"/>
          <w:numId w:val="1"/>
        </w:numPr>
        <w:rPr>
          <w:i/>
          <w:i/>
        </w:rPr>
      </w:pPr>
      <w:r>
        <w:rPr>
          <w:i/>
        </w:rPr>
        <w:t>Oslovení potenciálních signatářů – osobností (POSTUPNĚ ŘÍJEN – LISTOPAD 2017)</w:t>
      </w:r>
    </w:p>
    <w:p>
      <w:pPr>
        <w:pStyle w:val="ListParagraph"/>
        <w:numPr>
          <w:ilvl w:val="0"/>
          <w:numId w:val="1"/>
        </w:numPr>
        <w:rPr>
          <w:i/>
          <w:i/>
        </w:rPr>
      </w:pPr>
      <w:r>
        <w:rPr>
          <w:i/>
        </w:rPr>
        <w:t xml:space="preserve">Nejméně první 3 signatáři musí být z regionu (Ostrava, MSK) </w:t>
      </w:r>
    </w:p>
    <w:p>
      <w:pPr>
        <w:pStyle w:val="ListParagraph"/>
        <w:numPr>
          <w:ilvl w:val="0"/>
          <w:numId w:val="1"/>
        </w:numPr>
        <w:rPr>
          <w:i/>
          <w:i/>
        </w:rPr>
      </w:pPr>
      <w:r>
        <w:rPr>
          <w:i/>
        </w:rPr>
        <w:t xml:space="preserve">Po osobním nebo telefonickém kontaktu zaslání textu výzvy se žádostí o podpis </w:t>
      </w:r>
    </w:p>
    <w:p>
      <w:pPr>
        <w:pStyle w:val="ListParagraph"/>
        <w:numPr>
          <w:ilvl w:val="0"/>
          <w:numId w:val="1"/>
        </w:numPr>
        <w:rPr>
          <w:i/>
          <w:i/>
        </w:rPr>
      </w:pPr>
      <w:r>
        <w:rPr>
          <w:i/>
        </w:rPr>
        <w:t>Možno zaslat podepsané v podobě listiny fyzicky nebo naskenované</w:t>
      </w:r>
    </w:p>
    <w:p>
      <w:pPr>
        <w:pStyle w:val="ListParagraph"/>
        <w:numPr>
          <w:ilvl w:val="0"/>
          <w:numId w:val="1"/>
        </w:numPr>
        <w:rPr>
          <w:i/>
          <w:i/>
        </w:rPr>
      </w:pPr>
      <w:r>
        <w:rPr>
          <w:i/>
        </w:rPr>
        <w:t>Podepsané listy výzvy jednotlivými signatáři budou uloženy</w:t>
      </w:r>
    </w:p>
    <w:p>
      <w:pPr>
        <w:pStyle w:val="Normal"/>
        <w:rPr>
          <w:i/>
          <w:i/>
        </w:rPr>
      </w:pPr>
      <w:r>
        <w:rPr>
          <w:i/>
        </w:rPr>
        <w:t xml:space="preserve">Po získání prvních alespoň 10 podpisů (po volbách) zveřejnění na </w:t>
      </w:r>
    </w:p>
    <w:p>
      <w:pPr>
        <w:pStyle w:val="Normal"/>
        <w:rPr>
          <w:i/>
          <w:i/>
        </w:rPr>
      </w:pPr>
      <w:r>
        <w:rPr>
          <w:i/>
        </w:rPr>
        <w:t xml:space="preserve">Webech:  </w:t>
      </w:r>
    </w:p>
    <w:p>
      <w:pPr>
        <w:pStyle w:val="ListParagraph"/>
        <w:numPr>
          <w:ilvl w:val="0"/>
          <w:numId w:val="1"/>
        </w:numPr>
        <w:rPr>
          <w:b/>
          <w:b/>
          <w:i/>
          <w:i/>
        </w:rPr>
      </w:pPr>
      <w:r>
        <w:rPr>
          <w:b/>
          <w:i/>
        </w:rPr>
        <w:t xml:space="preserve">AZZP ČR, linky z dalších webů, např. KZPS ČR, HK ČR, NRZP ČR, </w:t>
      </w:r>
    </w:p>
    <w:p>
      <w:pPr>
        <w:pStyle w:val="ListParagraph"/>
        <w:numPr>
          <w:ilvl w:val="0"/>
          <w:numId w:val="1"/>
        </w:numPr>
        <w:rPr>
          <w:b/>
          <w:b/>
          <w:i/>
          <w:i/>
        </w:rPr>
      </w:pPr>
      <w:r>
        <w:rPr>
          <w:b/>
          <w:i/>
        </w:rPr>
        <w:t>automatická nabídka zveřejnění odkazů na webu signatářů</w:t>
      </w:r>
    </w:p>
    <w:p>
      <w:pPr>
        <w:pStyle w:val="ListParagraph"/>
        <w:numPr>
          <w:ilvl w:val="0"/>
          <w:numId w:val="1"/>
        </w:numPr>
        <w:rPr>
          <w:b/>
          <w:b/>
          <w:i/>
          <w:i/>
        </w:rPr>
      </w:pPr>
      <w:r>
        <w:rPr>
          <w:b/>
          <w:i/>
        </w:rPr>
        <w:t>placená inzerce v některém médiu</w:t>
      </w:r>
    </w:p>
    <w:p>
      <w:pPr>
        <w:pStyle w:val="ListParagraph"/>
        <w:numPr>
          <w:ilvl w:val="0"/>
          <w:numId w:val="1"/>
        </w:numPr>
        <w:rPr>
          <w:b/>
          <w:b/>
          <w:i/>
          <w:i/>
        </w:rPr>
      </w:pPr>
      <w:r>
        <w:rPr>
          <w:b/>
          <w:i/>
        </w:rPr>
        <w:t xml:space="preserve">Tisková konference </w:t>
      </w:r>
    </w:p>
    <w:p>
      <w:pPr>
        <w:pStyle w:val="ListParagraph"/>
        <w:numPr>
          <w:ilvl w:val="0"/>
          <w:numId w:val="1"/>
        </w:numPr>
        <w:rPr>
          <w:b/>
          <w:b/>
          <w:i/>
          <w:i/>
        </w:rPr>
      </w:pPr>
      <w:r>
        <w:rPr>
          <w:b/>
          <w:i/>
        </w:rPr>
        <w:t xml:space="preserve">propagace výzvy formou článků a na společných akcích (konference, ples, roll-up apod.)   </w:t>
      </w:r>
    </w:p>
    <w:p>
      <w:pPr>
        <w:pStyle w:val="Normal"/>
        <w:rPr>
          <w:b/>
          <w:b/>
          <w:i/>
          <w:i/>
        </w:rPr>
      </w:pPr>
      <w:r>
        <w:rPr>
          <w:i/>
        </w:rPr>
        <w:t>s možností vyjádřit výzvě</w:t>
      </w:r>
      <w:r>
        <w:rPr>
          <w:b/>
          <w:i/>
        </w:rPr>
        <w:t xml:space="preserve"> podporu 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formou </w:t>
      </w:r>
    </w:p>
    <w:p>
      <w:pPr>
        <w:pStyle w:val="ListParagraph"/>
        <w:numPr>
          <w:ilvl w:val="0"/>
          <w:numId w:val="2"/>
        </w:numPr>
        <w:rPr>
          <w:b/>
          <w:b/>
          <w:i/>
          <w:i/>
        </w:rPr>
      </w:pPr>
      <w:r>
        <w:rPr>
          <w:b/>
          <w:i/>
        </w:rPr>
        <w:t>klikací ankety</w:t>
      </w:r>
    </w:p>
    <w:p>
      <w:pPr>
        <w:pStyle w:val="ListParagraph"/>
        <w:numPr>
          <w:ilvl w:val="0"/>
          <w:numId w:val="2"/>
        </w:numPr>
        <w:rPr>
          <w:b/>
          <w:b/>
          <w:i/>
          <w:i/>
        </w:rPr>
      </w:pPr>
      <w:r>
        <w:rPr>
          <w:b/>
          <w:i/>
        </w:rPr>
        <w:t xml:space="preserve">hlasováním s uvedením jména, e-mail. Adresy apod….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8" w:right="1418" w:header="0" w:top="1418" w:footer="709" w:bottom="141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>
        <w:color w:val="0070C0"/>
      </w:rPr>
    </w:pPr>
    <w:r>
      <w:rPr>
        <w:color w:val="0070C0"/>
      </w:rPr>
    </w:r>
  </w:p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b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06b3b"/>
    <w:rPr>
      <w:rFonts w:ascii="Segoe UI" w:hAnsi="Segoe UI" w:cs="Segoe UI"/>
      <w:sz w:val="18"/>
      <w:szCs w:val="18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570e5b"/>
    <w:rPr/>
  </w:style>
  <w:style w:type="character" w:styleId="ZpatChar" w:customStyle="1">
    <w:name w:val="Zápatí Char"/>
    <w:basedOn w:val="DefaultParagraphFont"/>
    <w:link w:val="Zpat"/>
    <w:uiPriority w:val="99"/>
    <w:qFormat/>
    <w:rsid w:val="00570e5b"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Calibri"/>
      <w:b/>
      <w:sz w:val="24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alibri"/>
      <w:b/>
      <w:sz w:val="24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e0a4d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09597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06b3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hlav">
    <w:name w:val="Záhlaví"/>
    <w:basedOn w:val="Normal"/>
    <w:link w:val="ZhlavChar"/>
    <w:uiPriority w:val="99"/>
    <w:unhideWhenUsed/>
    <w:rsid w:val="00570e5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Zápatí"/>
    <w:basedOn w:val="Normal"/>
    <w:link w:val="ZpatChar"/>
    <w:uiPriority w:val="99"/>
    <w:unhideWhenUsed/>
    <w:rsid w:val="00570e5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LibreOffice/5.1.0.3$Windows_x86 LibreOffice_project/5e3e00a007d9b3b6efb6797a8b8e57b51ab1f737</Application>
  <Pages>3</Pages>
  <Words>558</Words>
  <Characters>3494</Characters>
  <CharactersWithSpaces>4103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2017-09-12T13:36:00Z</dcterms:created>
  <dc:creator>Karel Rychtář</dc:creator>
  <dc:description/>
  <dc:language>en-GB</dc:language>
  <cp:lastModifiedBy/>
  <cp:lastPrinted>2017-10-12T07:04:00Z</cp:lastPrinted>
  <dcterms:modified xsi:type="dcterms:W3CDTF">2017-11-08T22:22:07Z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