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FFFFF"/>
        <w:spacing w:lineRule="auto" w:line="360" w:before="0" w:after="0"/>
        <w:rPr/>
      </w:pPr>
      <w:r>
        <w:rPr/>
        <w:t>Blog - Článek 1</w:t>
      </w:r>
    </w:p>
    <w:p>
      <w:pPr>
        <w:pStyle w:val="Nadpis1"/>
        <w:spacing w:lineRule="auto" w:line="360" w:before="400" w:after="120"/>
        <w:rPr/>
      </w:pPr>
      <w:bookmarkStart w:id="0" w:name="_cfinrnryfkiv"/>
      <w:bookmarkEnd w:id="0"/>
      <w:r>
        <w:rPr/>
        <w:t>Největší chyby při prodeji nemovitosti</w:t>
      </w:r>
    </w:p>
    <w:p>
      <w:pPr>
        <w:pStyle w:val="Normal"/>
        <w:shd w:val="clear" w:fill="FFFFFF"/>
        <w:spacing w:lineRule="auto" w:line="360" w:before="0" w:after="0"/>
        <w:rPr>
          <w:sz w:val="21"/>
          <w:szCs w:val="21"/>
        </w:rPr>
      </w:pPr>
      <w:r>
        <w:rPr>
          <w:sz w:val="21"/>
          <w:szCs w:val="21"/>
        </w:rPr>
      </w:r>
    </w:p>
    <w:p>
      <w:pPr>
        <w:pStyle w:val="Podtitul"/>
        <w:shd w:val="clear" w:fill="FFFFFF"/>
        <w:spacing w:lineRule="auto" w:line="360" w:before="0" w:after="320"/>
        <w:rPr/>
      </w:pPr>
      <w:bookmarkStart w:id="1" w:name="_5145xe5to9u9"/>
      <w:bookmarkEnd w:id="1"/>
      <w:r>
        <w:rPr/>
        <w:t>Každý, kdo prodává nemovitost, se obvykle řídí pravidlem „Co nejdráž, nejrychleji a bez starostí“. Na tom není nic špatného, ale většina lidí dělá pár základních chyb, které mohou potenciální kupující odradit. A vůbec o tom neví.</w:t>
      </w:r>
    </w:p>
    <w:p>
      <w:pPr>
        <w:pStyle w:val="Nadpis2"/>
        <w:spacing w:lineRule="auto" w:line="360" w:before="360" w:after="120"/>
        <w:rPr/>
      </w:pPr>
      <w:bookmarkStart w:id="2" w:name="_gu0zze7h7f8n"/>
      <w:bookmarkEnd w:id="2"/>
      <w:r>
        <w:rPr/>
        <w:t>Jak to obvykle funguje</w:t>
      </w:r>
    </w:p>
    <w:p>
      <w:pPr>
        <w:pStyle w:val="Normal"/>
        <w:shd w:val="clear" w:fill="FFFFFF"/>
        <w:spacing w:lineRule="auto" w:line="360" w:before="0" w:after="0"/>
        <w:rPr/>
      </w:pPr>
      <w:r>
        <w:rPr/>
        <w:t xml:space="preserve">V první řadě nabídnou svoji nemovitost na nějakém soukromém inzertním serveru. Cenu určí podle jiných nabídek v dané lokalitě a o něco ji navýší, protože prodávají nemovitost bez realitní kanceláře. </w:t>
      </w:r>
    </w:p>
    <w:p>
      <w:pPr>
        <w:pStyle w:val="Normal"/>
        <w:shd w:val="clear" w:fill="FFFFFF"/>
        <w:spacing w:lineRule="auto" w:line="360" w:before="0" w:after="0"/>
        <w:rPr/>
      </w:pPr>
      <w:r>
        <w:rPr/>
      </w:r>
    </w:p>
    <w:p>
      <w:pPr>
        <w:pStyle w:val="Normal"/>
        <w:shd w:val="clear" w:fill="FFFFFF"/>
        <w:spacing w:lineRule="auto" w:line="360" w:before="0" w:after="0"/>
        <w:rPr/>
      </w:pPr>
      <w:r>
        <w:rPr/>
        <w:t>Na takový inzerát pak volá majiteli nemovitosti velké množství realitních kanceláří a falešných kupců, ale pouze několik málo zájemců. V prvním kole jsou z toho desítky telefonátů a zbytečných schůzek, velká ztráta času a všeobecná frustrace.</w:t>
      </w:r>
    </w:p>
    <w:p>
      <w:pPr>
        <w:pStyle w:val="Normal"/>
        <w:shd w:val="clear" w:fill="FFFFFF"/>
        <w:spacing w:lineRule="auto" w:line="360" w:before="0" w:after="0"/>
        <w:rPr/>
      </w:pPr>
      <w:r>
        <w:rPr/>
      </w:r>
    </w:p>
    <w:p>
      <w:pPr>
        <w:pStyle w:val="Normal"/>
        <w:shd w:val="clear" w:fill="FFFFFF"/>
        <w:spacing w:lineRule="auto" w:line="360" w:before="0" w:after="0"/>
        <w:rPr/>
      </w:pPr>
      <w:r>
        <w:rPr/>
        <w:t>Nicméně velký zájem zapříčiní, že prodávající cenu nemovitosti navýší. Začne ji inzerovat u několika realitek současně, čímž začne ztrácet kontrolu, kde všude svoji nemovitost nabízí a hlavně za kolik.</w:t>
      </w:r>
    </w:p>
    <w:p>
      <w:pPr>
        <w:pStyle w:val="Normal"/>
        <w:shd w:val="clear" w:fill="FFFFFF"/>
        <w:spacing w:lineRule="auto" w:line="360" w:before="0" w:after="0"/>
        <w:rPr/>
      </w:pPr>
      <w:r>
        <w:rPr/>
      </w:r>
    </w:p>
    <w:p>
      <w:pPr>
        <w:pStyle w:val="Normal"/>
        <w:shd w:val="clear" w:fill="FFFFFF"/>
        <w:spacing w:lineRule="auto" w:line="360" w:before="0" w:after="0"/>
        <w:rPr/>
      </w:pPr>
      <w:r>
        <w:rPr/>
        <w:t>Pokud jakýkoli kupující uvidí stejný inzerát na různých místech za rozdílnou cenu, rychle ztratí důvěru. Může ale také udělat soutěž mezi realitními kancelářemi. Dá vědět všem realitkám, které vaši nemovitost nabízí a bude zjišťovat, u které by koupi provedl nejvýhodněji. Samotný majitel se tak dostane pod tlak, do kterého ho dostanou realitní kanceláře. Přičemž stačí, když toto udělá jediný zájemce. Prodávající se dostane do takového chaosu (který si mimochodem zařídil on sám), že je možné, že svoji nemovitost prodá nakonec ještě pod cenou.</w:t>
      </w:r>
    </w:p>
    <w:p>
      <w:pPr>
        <w:pStyle w:val="Normal"/>
        <w:shd w:val="clear" w:fill="FFFFFF"/>
        <w:spacing w:lineRule="auto" w:line="360" w:before="0" w:after="0"/>
        <w:rPr/>
      </w:pPr>
      <w:r>
        <w:rPr/>
      </w:r>
    </w:p>
    <w:p>
      <w:pPr>
        <w:pStyle w:val="Nadpis2"/>
        <w:shd w:val="clear" w:fill="FFFFFF"/>
        <w:spacing w:lineRule="auto" w:line="360" w:before="360" w:after="120"/>
        <w:rPr>
          <w:strike/>
        </w:rPr>
      </w:pPr>
      <w:r>
        <w:rPr/>
      </w:r>
    </w:p>
    <w:p>
      <w:pPr>
        <w:pStyle w:val="Normal"/>
        <w:spacing w:lineRule="auto" w:line="360" w:before="0" w:after="0"/>
        <w:rPr/>
      </w:pPr>
      <w:r>
        <w:rPr/>
      </w:r>
      <w:r>
        <w:br w:type="page"/>
      </w:r>
    </w:p>
    <w:p>
      <w:pPr>
        <w:pStyle w:val="Normal"/>
        <w:shd w:val="clear" w:fill="FFFFFF"/>
        <w:spacing w:lineRule="auto" w:line="360" w:before="0" w:after="0"/>
        <w:rPr/>
      </w:pPr>
      <w:r>
        <w:rPr/>
        <w:t>Blog - Článek 2</w:t>
      </w:r>
    </w:p>
    <w:p>
      <w:pPr>
        <w:pStyle w:val="Nzev"/>
        <w:spacing w:lineRule="auto" w:line="360" w:before="0" w:after="60"/>
        <w:rPr/>
      </w:pPr>
      <w:bookmarkStart w:id="3" w:name="_rw3nj6r6gpq2"/>
      <w:bookmarkEnd w:id="3"/>
      <w:r>
        <w:rPr/>
        <w:t>Stavební spoření, nebo hypotéku?</w:t>
      </w:r>
    </w:p>
    <w:p>
      <w:pPr>
        <w:pStyle w:val="Podtitul"/>
        <w:spacing w:lineRule="auto" w:line="360" w:before="0" w:after="320"/>
        <w:rPr/>
      </w:pPr>
      <w:bookmarkStart w:id="4" w:name="_j38g8281t8jy"/>
      <w:bookmarkEnd w:id="4"/>
      <w:r>
        <w:rPr/>
        <w:t>Dříve byla na tuto otázku jasná odpověď, ale co dnes? Jak je to se stavebním spořením, když jsou úroky hypoték na minimu? Jednoduše řečeno výběr již závisí pouze na vašich konkrétních požadavcích. Je však jasné, že na menší opravy a rekonstrukce se stále vyplatí stavební spoření.</w:t>
      </w:r>
    </w:p>
    <w:p>
      <w:pPr>
        <w:pStyle w:val="Nadpis2"/>
        <w:spacing w:lineRule="auto" w:line="360" w:before="360" w:after="120"/>
        <w:rPr/>
      </w:pPr>
      <w:bookmarkStart w:id="5" w:name="_jzzzdu3kjmt9"/>
      <w:bookmarkEnd w:id="5"/>
      <w:r>
        <w:rPr/>
        <w:t>Řádný úvěr</w:t>
      </w:r>
    </w:p>
    <w:p>
      <w:pPr>
        <w:pStyle w:val="Normal"/>
        <w:spacing w:lineRule="auto" w:line="360" w:before="0" w:after="0"/>
        <w:rPr/>
      </w:pPr>
      <w:r>
        <w:rPr/>
        <w:t xml:space="preserve">Je nejlevnější možností úvěru. Musíte však vlastnit alespoň 20 % z cílové částky, což v mnoha případech nebývá málo (např. potřebujete půjčit 1 milión korun, to znamená, že musíte mít naspořených 200 000 Kč). </w:t>
      </w:r>
    </w:p>
    <w:p>
      <w:pPr>
        <w:pStyle w:val="Normal"/>
        <w:spacing w:lineRule="auto" w:line="360" w:before="0" w:after="0"/>
        <w:rPr/>
      </w:pPr>
      <w:r>
        <w:rPr/>
      </w:r>
    </w:p>
    <w:p>
      <w:pPr>
        <w:pStyle w:val="Normal"/>
        <w:spacing w:lineRule="auto" w:line="360" w:before="0" w:after="0"/>
        <w:rPr/>
      </w:pPr>
      <w:r>
        <w:rPr/>
        <w:t>V případě, že nemovitost zajistíte, bude se úroková sazba pohybovat mezi 2-4 %. Pokud byste ovšem čerpali úvěr bez zajištění, úroková sazba může vyšplhat až na 7 %. Čím více máte naspořeno, tím nižší úrok můžete dostat.</w:t>
      </w:r>
    </w:p>
    <w:p>
      <w:pPr>
        <w:pStyle w:val="Normal"/>
        <w:spacing w:lineRule="auto" w:line="360" w:before="0" w:after="0"/>
        <w:rPr/>
      </w:pPr>
      <w:r>
        <w:rPr/>
        <w:t xml:space="preserve"> </w:t>
      </w:r>
    </w:p>
    <w:p>
      <w:pPr>
        <w:pStyle w:val="Nadpis2"/>
        <w:spacing w:lineRule="auto" w:line="360" w:before="360" w:after="120"/>
        <w:rPr/>
      </w:pPr>
      <w:bookmarkStart w:id="6" w:name="_iqx08n3xuvok"/>
      <w:bookmarkEnd w:id="6"/>
      <w:r>
        <w:rPr/>
        <w:t>Překlenovací úvěr</w:t>
      </w:r>
    </w:p>
    <w:p>
      <w:pPr>
        <w:pStyle w:val="Normal"/>
        <w:spacing w:lineRule="auto" w:line="360" w:before="0" w:after="0"/>
        <w:rPr/>
      </w:pPr>
      <w:r>
        <w:rPr/>
        <w:t>Je poměrně nevýhodný. Musíte splácet úroky z cílové částky bez ohledu, kolik již máte naspořeno. Zároveň musíte dospořovat tak dlouho, než dosáhnete na řádný úvěr. Úroková sazba se pohybuje mezi 1,8–4,5 %.</w:t>
      </w:r>
    </w:p>
    <w:p>
      <w:pPr>
        <w:pStyle w:val="Normal"/>
        <w:spacing w:lineRule="auto" w:line="360" w:before="0" w:after="0"/>
        <w:rPr/>
      </w:pPr>
      <w:r>
        <w:rPr/>
      </w:r>
    </w:p>
    <w:p>
      <w:pPr>
        <w:pStyle w:val="Normal"/>
        <w:spacing w:lineRule="auto" w:line="360" w:before="0" w:after="0"/>
        <w:rPr/>
      </w:pPr>
      <w:r>
        <w:rPr/>
        <w:t>Mezi hlavní výhody stavebního spoření patří státní podpora, garantovaná úroková sazba po celou dobu splácení a možnost předčasné splátky bez sankcí. Úroková sazba hypotečního úvěru je garantována jen po dobu fixace.</w:t>
      </w:r>
    </w:p>
    <w:p>
      <w:pPr>
        <w:pStyle w:val="Normal"/>
        <w:spacing w:lineRule="auto" w:line="360" w:before="0" w:after="0"/>
        <w:rPr/>
      </w:pPr>
      <w:r>
        <w:rPr/>
      </w:r>
    </w:p>
    <w:p>
      <w:pPr>
        <w:pStyle w:val="Normal"/>
        <w:spacing w:lineRule="auto" w:line="360" w:before="0" w:after="0"/>
        <w:rPr/>
      </w:pPr>
      <w:r>
        <w:rPr/>
      </w:r>
    </w:p>
    <w:p>
      <w:pPr>
        <w:pStyle w:val="Normal"/>
        <w:shd w:val="clear" w:fill="FFFFFF"/>
        <w:spacing w:lineRule="auto" w:line="360" w:before="0" w:after="0"/>
        <w:rPr/>
      </w:pPr>
      <w:r>
        <w:rPr/>
        <w:t>Blog - Článek 3</w:t>
      </w:r>
    </w:p>
    <w:p>
      <w:pPr>
        <w:pStyle w:val="Nzev"/>
        <w:spacing w:lineRule="auto" w:line="360" w:before="0" w:after="60"/>
        <w:rPr/>
      </w:pPr>
      <w:bookmarkStart w:id="7" w:name="_5iujucfvcmun"/>
      <w:bookmarkEnd w:id="7"/>
      <w:r>
        <w:rPr/>
        <w:t>Jak nejlevněji přenechat nemovitost příbuzným?</w:t>
      </w:r>
    </w:p>
    <w:p>
      <w:pPr>
        <w:pStyle w:val="Podtitul"/>
        <w:spacing w:lineRule="auto" w:line="360" w:before="0" w:after="320"/>
        <w:rPr/>
      </w:pPr>
      <w:bookmarkStart w:id="8" w:name="_iypue9qglha0"/>
      <w:bookmarkEnd w:id="8"/>
      <w:r>
        <w:rPr/>
        <w:t>Darujte ji! Ušetříte tak na dani a poplatcích. Nejlepší cestou je darovat nemovitost svým příbuzným, kteří jsou od darovací daně osvobozeni. K tomu navíc můžete ke smlouvě zahrnout věcné břemeno. To vám zajistí možnost dožití v dané nemovitosti při případných neshodách.</w:t>
      </w:r>
    </w:p>
    <w:p>
      <w:pPr>
        <w:pStyle w:val="Normal"/>
        <w:spacing w:lineRule="auto" w:line="360" w:before="0" w:after="0"/>
        <w:rPr/>
      </w:pPr>
      <w:r>
        <w:rPr/>
        <w:t>Mnoho lidí si však plete dar za symbolický poplatek, nebo výměnu. Darování musí proběhnout tak, abyste poté nevyžadovali po druhé osobě žádnou protihodnotu, byť jen symbolickou částku. Ze smlouvy darovací by se totiž rázem stala smlouva kupní a vám by to žádné výhody nepřineslo.</w:t>
      </w:r>
    </w:p>
    <w:p>
      <w:pPr>
        <w:pStyle w:val="Normal"/>
        <w:spacing w:lineRule="auto" w:line="360" w:before="0" w:after="0"/>
        <w:rPr>
          <w:b/>
          <w:b/>
        </w:rPr>
      </w:pPr>
      <w:r>
        <w:rPr>
          <w:b/>
        </w:rPr>
      </w:r>
    </w:p>
    <w:p>
      <w:pPr>
        <w:pStyle w:val="Nadpis2"/>
        <w:spacing w:lineRule="auto" w:line="360" w:before="360" w:after="120"/>
        <w:rPr/>
      </w:pPr>
      <w:bookmarkStart w:id="9" w:name="_ig47gcckh6ke"/>
      <w:bookmarkEnd w:id="9"/>
      <w:r>
        <w:rPr/>
        <w:t>Proč darovat a ne dědit?</w:t>
      </w:r>
    </w:p>
    <w:p>
      <w:pPr>
        <w:pStyle w:val="Normal"/>
        <w:spacing w:lineRule="auto" w:line="360" w:before="0" w:after="0"/>
        <w:rPr/>
      </w:pPr>
      <w:r>
        <w:rPr/>
        <w:t>Proč byste měli váš majetek raději darovat, než nechat dědit? Dědickou daň přece příbuzní také neplatí. V případě dědictví musí totiž dědicové zaplatit notářský poplatek, který se vypočítává z hodnoty dědictví a často se částka pohybuje v řádech desetitisíců korun, které byste darováním ušetřili.</w:t>
      </w:r>
    </w:p>
    <w:p>
      <w:pPr>
        <w:pStyle w:val="Nadpis2"/>
        <w:spacing w:lineRule="auto" w:line="360" w:before="360" w:after="120"/>
        <w:rPr/>
      </w:pPr>
      <w:bookmarkStart w:id="10" w:name="_5fr1t6vjxlba"/>
      <w:bookmarkEnd w:id="10"/>
      <w:r>
        <w:rPr/>
        <w:t>Písemná darovací smlouva</w:t>
      </w:r>
    </w:p>
    <w:p>
      <w:pPr>
        <w:pStyle w:val="Normal"/>
        <w:spacing w:lineRule="auto" w:line="360" w:before="0" w:after="0"/>
        <w:rPr/>
      </w:pPr>
      <w:r>
        <w:rPr/>
        <w:t>Je nutné, aby tato smlouva byla sepsána. Musí totiž dojít k řádnému převodu práv a povinností. Tuto smlouvu můžete sepsat sami se svými plnoletými blízkými.</w:t>
      </w:r>
    </w:p>
    <w:p>
      <w:pPr>
        <w:pStyle w:val="Normal"/>
        <w:spacing w:lineRule="auto" w:line="360" w:before="0" w:after="0"/>
        <w:rPr/>
      </w:pPr>
      <w:r>
        <w:rPr/>
      </w:r>
    </w:p>
    <w:p>
      <w:pPr>
        <w:pStyle w:val="Normal"/>
        <w:spacing w:lineRule="auto" w:line="360" w:before="0" w:after="0"/>
        <w:rPr/>
      </w:pPr>
      <w:r>
        <w:rPr/>
        <w:t>Ve smlouvě musí být jasně identifikovaný dárce i obdarovaný (jméno, bydliště, datum narození) a údaje o darované nemovitosti. Smlouvu musí obě strany potvrdit podpisem, který musí být notářsky či úředně ověřený. Následný převod vlastnictví je možný na katastrálním úřadu.</w:t>
      </w:r>
    </w:p>
    <w:p>
      <w:pPr>
        <w:pStyle w:val="Nadpis2"/>
        <w:spacing w:lineRule="auto" w:line="360" w:before="360" w:after="120"/>
        <w:rPr/>
      </w:pPr>
      <w:bookmarkStart w:id="11" w:name="_g7ow29oxg22y"/>
      <w:bookmarkEnd w:id="11"/>
      <w:r>
        <w:rPr/>
        <w:t>Věcné břemeno</w:t>
      </w:r>
    </w:p>
    <w:p>
      <w:pPr>
        <w:pStyle w:val="Normal"/>
        <w:spacing w:lineRule="auto" w:line="360" w:before="0" w:after="0"/>
        <w:rPr/>
      </w:pPr>
      <w:r>
        <w:rPr/>
        <w:t xml:space="preserve">K darovací smlouvě můžete navíc připojit podmínky, které by měl obdarovaný plnit. Jako např. že nabyvatel zohlední vaše dožití v dané nemovitosti. </w:t>
      </w:r>
    </w:p>
    <w:p>
      <w:pPr>
        <w:pStyle w:val="Normal"/>
        <w:spacing w:lineRule="auto" w:line="360" w:before="0" w:after="0"/>
        <w:rPr/>
      </w:pPr>
      <w:r>
        <w:rPr/>
      </w:r>
      <w:r>
        <w:br w:type="page"/>
      </w:r>
    </w:p>
    <w:p>
      <w:pPr>
        <w:pStyle w:val="Normal"/>
        <w:shd w:val="clear" w:fill="FFFFFF"/>
        <w:spacing w:lineRule="auto" w:line="360" w:before="0" w:after="0"/>
        <w:rPr/>
      </w:pPr>
      <w:r>
        <w:rPr/>
        <w:t>Blog - Článek 4</w:t>
      </w:r>
    </w:p>
    <w:p>
      <w:pPr>
        <w:pStyle w:val="Normal"/>
        <w:shd w:val="clear" w:fill="FFFFFF"/>
        <w:spacing w:lineRule="auto" w:line="360" w:before="0" w:after="0"/>
        <w:rPr/>
      </w:pPr>
      <w:r>
        <w:rPr/>
      </w:r>
    </w:p>
    <w:p>
      <w:pPr>
        <w:pStyle w:val="Nzev"/>
        <w:keepNext/>
        <w:keepLines w:val="false"/>
        <w:shd w:val="clear" w:fill="FFFFFF"/>
        <w:spacing w:lineRule="auto" w:line="360" w:before="480" w:after="380"/>
        <w:rPr/>
      </w:pPr>
      <w:bookmarkStart w:id="12" w:name="_tyevpcu98fxl"/>
      <w:bookmarkEnd w:id="12"/>
      <w:r>
        <w:rPr/>
        <w:t>5 faktorů, které komplikují prodej domu</w:t>
      </w:r>
    </w:p>
    <w:p>
      <w:pPr>
        <w:pStyle w:val="Podtitul"/>
        <w:shd w:val="clear" w:fill="FFFFFF"/>
        <w:spacing w:lineRule="auto" w:line="360" w:before="0" w:after="320"/>
        <w:rPr/>
      </w:pPr>
      <w:bookmarkStart w:id="13" w:name="_ehjaj34glr7l"/>
      <w:bookmarkEnd w:id="13"/>
      <w:r>
        <w:rPr/>
        <w:t>Je vám divné, že nemůžete prodat dům, i když jste zvolili dobrou cenu? A myslíte si, že na domu už není co zlepšovat? Dáme vám pár tipů, jak prodej urychlit.</w:t>
      </w:r>
    </w:p>
    <w:p>
      <w:pPr>
        <w:pStyle w:val="Normal"/>
        <w:shd w:val="clear" w:fill="FFFFFF"/>
        <w:spacing w:lineRule="auto" w:line="360" w:before="0" w:after="0"/>
        <w:rPr>
          <w:sz w:val="21"/>
          <w:szCs w:val="21"/>
        </w:rPr>
      </w:pPr>
      <w:r>
        <w:rPr>
          <w:sz w:val="21"/>
          <w:szCs w:val="21"/>
        </w:rPr>
        <w:t xml:space="preserve"> </w:t>
      </w:r>
    </w:p>
    <w:p>
      <w:pPr>
        <w:pStyle w:val="Nadpis2"/>
        <w:shd w:val="clear" w:fill="FFFFFF"/>
        <w:spacing w:lineRule="auto" w:line="360" w:before="360" w:after="120"/>
        <w:rPr/>
      </w:pPr>
      <w:bookmarkStart w:id="14" w:name="_qh94ag2gdmsq"/>
      <w:bookmarkEnd w:id="14"/>
      <w:r>
        <w:rPr/>
        <w:t>Věcné břemeno</w:t>
      </w:r>
    </w:p>
    <w:p>
      <w:pPr>
        <w:pStyle w:val="Normal"/>
        <w:shd w:val="clear" w:fill="FFFFFF"/>
        <w:spacing w:lineRule="auto" w:line="360" w:before="0" w:after="0"/>
        <w:rPr>
          <w:sz w:val="21"/>
          <w:szCs w:val="21"/>
        </w:rPr>
      </w:pPr>
      <w:r>
        <w:rPr>
          <w:sz w:val="21"/>
          <w:szCs w:val="21"/>
        </w:rPr>
        <w:t>Citlivé téma, které většinou kupující nerad slyší. Vyřešit tuto nepříjemnost však můžete tím, že informaci v inzerátu zmíníte a dohodnete schůzku se všemi stranami, kde situaci podrobně projdete a vyjasníte podmínky.</w:t>
      </w:r>
    </w:p>
    <w:p>
      <w:pPr>
        <w:pStyle w:val="Normal"/>
        <w:shd w:val="clear" w:fill="FFFFFF"/>
        <w:spacing w:lineRule="auto" w:line="360" w:before="0" w:after="0"/>
        <w:rPr>
          <w:sz w:val="21"/>
          <w:szCs w:val="21"/>
        </w:rPr>
      </w:pPr>
      <w:r>
        <w:rPr>
          <w:sz w:val="21"/>
          <w:szCs w:val="21"/>
        </w:rPr>
        <w:t xml:space="preserve"> </w:t>
      </w:r>
    </w:p>
    <w:p>
      <w:pPr>
        <w:pStyle w:val="Nadpis2"/>
        <w:shd w:val="clear" w:fill="FFFFFF"/>
        <w:spacing w:lineRule="auto" w:line="360" w:before="360" w:after="120"/>
        <w:rPr/>
      </w:pPr>
      <w:bookmarkStart w:id="15" w:name="_mt2avgxx2kzi"/>
      <w:bookmarkEnd w:id="15"/>
      <w:r>
        <w:rPr/>
        <w:t>Hluk</w:t>
      </w:r>
    </w:p>
    <w:p>
      <w:pPr>
        <w:pStyle w:val="Normal"/>
        <w:shd w:val="clear" w:fill="FFFFFF"/>
        <w:spacing w:lineRule="auto" w:line="360" w:before="0" w:after="0"/>
        <w:rPr>
          <w:sz w:val="21"/>
          <w:szCs w:val="21"/>
        </w:rPr>
      </w:pPr>
      <w:r>
        <w:rPr>
          <w:sz w:val="21"/>
          <w:szCs w:val="21"/>
        </w:rPr>
        <w:t>Věřte, že lidem zvyklým bydlet v tišším prostředí bude vadit projíždějící tramvaj, vlak nebo pravidelný vzlet letadel. Zlepšit situaci můžete tím, že pořídíte protihluková okna. A vysvětlíte dotyčnému, že na hluk si lze rychle zvyknout, jako to bylo ve vašem případě.</w:t>
      </w:r>
    </w:p>
    <w:p>
      <w:pPr>
        <w:pStyle w:val="Normal"/>
        <w:shd w:val="clear" w:fill="FFFFFF"/>
        <w:spacing w:lineRule="auto" w:line="360" w:before="0" w:after="0"/>
        <w:rPr>
          <w:sz w:val="21"/>
          <w:szCs w:val="21"/>
        </w:rPr>
      </w:pPr>
      <w:r>
        <w:rPr>
          <w:sz w:val="21"/>
          <w:szCs w:val="21"/>
        </w:rPr>
        <w:t xml:space="preserve"> </w:t>
      </w:r>
    </w:p>
    <w:p>
      <w:pPr>
        <w:pStyle w:val="Nadpis2"/>
        <w:shd w:val="clear" w:fill="FFFFFF"/>
        <w:spacing w:lineRule="auto" w:line="360" w:before="360" w:after="120"/>
        <w:rPr/>
      </w:pPr>
      <w:bookmarkStart w:id="16" w:name="_o2ps7jp48s4r"/>
      <w:bookmarkEnd w:id="16"/>
      <w:r>
        <w:rPr/>
        <w:t>Tenké stěny</w:t>
      </w:r>
    </w:p>
    <w:p>
      <w:pPr>
        <w:pStyle w:val="Normal"/>
        <w:shd w:val="clear" w:fill="FFFFFF"/>
        <w:spacing w:lineRule="auto" w:line="360" w:before="0" w:after="0"/>
        <w:rPr>
          <w:sz w:val="21"/>
          <w:szCs w:val="21"/>
        </w:rPr>
      </w:pPr>
      <w:r>
        <w:rPr>
          <w:sz w:val="21"/>
          <w:szCs w:val="21"/>
        </w:rPr>
        <w:t>Stejně jako v předchozím případě si nemusíte takové maličkosti všimnout, protože jste si již zvykli. Ale co když se chce do domu nastěhovat mladý pár s malými dětmi a bude chtít více soukromí? Situaci lze řešit protihlukovou izolací, která může navíc zkrášlit interiér.</w:t>
      </w:r>
    </w:p>
    <w:p>
      <w:pPr>
        <w:pStyle w:val="Normal"/>
        <w:shd w:val="clear" w:fill="FFFFFF"/>
        <w:spacing w:lineRule="auto" w:line="360" w:before="0" w:after="0"/>
        <w:rPr>
          <w:sz w:val="21"/>
          <w:szCs w:val="21"/>
        </w:rPr>
      </w:pPr>
      <w:r>
        <w:rPr>
          <w:sz w:val="21"/>
          <w:szCs w:val="21"/>
        </w:rPr>
        <w:t xml:space="preserve"> </w:t>
      </w:r>
    </w:p>
    <w:p>
      <w:pPr>
        <w:pStyle w:val="Nadpis2"/>
        <w:shd w:val="clear" w:fill="FFFFFF"/>
        <w:spacing w:lineRule="auto" w:line="360" w:before="360" w:after="120"/>
        <w:rPr/>
      </w:pPr>
      <w:bookmarkStart w:id="17" w:name="_ykc277lh5xd2"/>
      <w:bookmarkEnd w:id="17"/>
      <w:r>
        <w:rPr/>
        <w:t>Parkování</w:t>
      </w:r>
    </w:p>
    <w:p>
      <w:pPr>
        <w:pStyle w:val="Normal"/>
        <w:shd w:val="clear" w:fill="FFFFFF"/>
        <w:spacing w:lineRule="auto" w:line="360" w:before="0" w:after="0"/>
        <w:rPr>
          <w:sz w:val="21"/>
          <w:szCs w:val="21"/>
        </w:rPr>
      </w:pPr>
      <w:r>
        <w:rPr>
          <w:sz w:val="21"/>
          <w:szCs w:val="21"/>
        </w:rPr>
        <w:t>Možná jste skutečně dobrý řidič a parkování s přesností na centimetry vám nedělá problém, ale nemusí to platit o každém. Řešení takového problému bývá komplikované. Pokud nemáte k dispozici garáž, zkuste alespoň zajistit možnost jiného blízkého parkování např. formou pronájmu.</w:t>
      </w:r>
    </w:p>
    <w:p>
      <w:pPr>
        <w:pStyle w:val="Normal"/>
        <w:shd w:val="clear" w:fill="FFFFFF"/>
        <w:spacing w:lineRule="auto" w:line="360" w:before="0" w:after="0"/>
        <w:rPr>
          <w:sz w:val="21"/>
          <w:szCs w:val="21"/>
        </w:rPr>
      </w:pPr>
      <w:r>
        <w:rPr>
          <w:sz w:val="21"/>
          <w:szCs w:val="21"/>
        </w:rPr>
        <w:t xml:space="preserve"> </w:t>
      </w:r>
    </w:p>
    <w:p>
      <w:pPr>
        <w:pStyle w:val="Nadpis2"/>
        <w:shd w:val="clear" w:fill="FFFFFF"/>
        <w:spacing w:lineRule="auto" w:line="360" w:before="360" w:after="120"/>
        <w:rPr/>
      </w:pPr>
      <w:bookmarkStart w:id="18" w:name="_uq6eu9do7dcq"/>
      <w:bookmarkEnd w:id="18"/>
      <w:r>
        <w:rPr/>
        <w:t>Sousedé</w:t>
      </w:r>
    </w:p>
    <w:p>
      <w:pPr>
        <w:pStyle w:val="Normal"/>
        <w:shd w:val="clear" w:fill="FFFFFF"/>
        <w:spacing w:lineRule="auto" w:line="360" w:before="0" w:after="0"/>
        <w:rPr>
          <w:sz w:val="21"/>
          <w:szCs w:val="21"/>
        </w:rPr>
      </w:pPr>
      <w:r>
        <w:rPr>
          <w:sz w:val="21"/>
          <w:szCs w:val="21"/>
        </w:rPr>
        <w:t>I když váš dům může být bezchybný, okolní prostředí hraje v prodeji významnou roli. Kupující se dívá, zda sousedé ve vašem okolí nedělají nepořádek, zda nejsou hluční, nebo zda neignorují péči o zahradu, což pak znepříjemňuje výhled. Co s tím? Můžete souseda poprosit o úklid, nebo se s ním domluvíte, že to zařídíte sami. V takových případech je však třeba vést rozhovor citlivě, o nepříjemnosti se sousedem rozhodně nikdo nestojí.</w:t>
      </w:r>
    </w:p>
    <w:p>
      <w:pPr>
        <w:pStyle w:val="Normal"/>
        <w:shd w:val="clear" w:fill="FFFFFF"/>
        <w:spacing w:lineRule="auto" w:line="360" w:before="0" w:after="0"/>
        <w:rPr/>
      </w:pPr>
      <w:r>
        <w:rPr/>
      </w:r>
    </w:p>
    <w:sectPr>
      <w:type w:val="nextPage"/>
      <w:pgSz w:w="11906" w:h="16838"/>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01"/>
    <w:family w:val="swiss"/>
    <w:pitch w:val="default"/>
  </w:font>
  <w:font w:name="Liberation Sans">
    <w:altName w:val="Arial"/>
    <w:charset w:val="ee"/>
    <w:family w:val="swiss"/>
    <w:pitch w:val="variable"/>
  </w:font>
  <w:font w:name="Calibri">
    <w:charset w:val="01"/>
    <w:family w:val="swiss"/>
    <w:pitch w:val="default"/>
  </w:font>
</w:fonts>
</file>

<file path=word/settings.xml><?xml version="1.0" encoding="utf-8"?>
<w:settings xmlns:w="http://schemas.openxmlformats.org/wordprocessingml/2006/main">
  <w:zoom w:percent="8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cs" w:eastAsia="zh-CN" w:bidi="hi-IN"/>
      </w:rPr>
    </w:rPrDefault>
    <w:pPrDefault>
      <w:pPr>
        <w:spacing w:lineRule="auto" w:line="276"/>
      </w:pPr>
    </w:pPrDefault>
  </w:docDefaults>
  <w:style w:type="paragraph" w:styleId="Normal">
    <w:name w:val="Normal"/>
    <w:qFormat/>
    <w:pPr>
      <w:widowControl w:val="false"/>
      <w:spacing w:lineRule="auto" w:line="276"/>
    </w:pPr>
    <w:rPr>
      <w:rFonts w:ascii="Arial" w:hAnsi="Arial" w:eastAsia="Arial" w:cs="Arial"/>
      <w:color w:val="auto"/>
      <w:sz w:val="22"/>
      <w:szCs w:val="22"/>
      <w:lang w:val="cs" w:eastAsia="zh-CN" w:bidi="hi-IN"/>
    </w:rPr>
  </w:style>
  <w:style w:type="paragraph" w:styleId="Nadpis1">
    <w:name w:val="Nadpis 1"/>
    <w:basedOn w:val="Normal1"/>
    <w:next w:val="Normal"/>
    <w:pPr>
      <w:keepNext/>
      <w:keepLines/>
      <w:spacing w:lineRule="auto" w:line="240" w:before="400" w:after="120"/>
    </w:pPr>
    <w:rPr>
      <w:sz w:val="40"/>
      <w:szCs w:val="40"/>
    </w:rPr>
  </w:style>
  <w:style w:type="paragraph" w:styleId="Nadpis2">
    <w:name w:val="Nadpis 2"/>
    <w:basedOn w:val="Normal1"/>
    <w:next w:val="Normal"/>
    <w:pPr>
      <w:keepNext/>
      <w:keepLines/>
      <w:spacing w:lineRule="auto" w:line="240" w:before="360" w:after="120"/>
    </w:pPr>
    <w:rPr>
      <w:b w:val="false"/>
      <w:sz w:val="32"/>
      <w:szCs w:val="32"/>
    </w:rPr>
  </w:style>
  <w:style w:type="paragraph" w:styleId="Nadpis3">
    <w:name w:val="Nadpis 3"/>
    <w:basedOn w:val="Normal1"/>
    <w:next w:val="Normal"/>
    <w:pPr>
      <w:keepNext/>
      <w:keepLines/>
      <w:spacing w:lineRule="auto" w:line="240" w:before="320" w:after="80"/>
    </w:pPr>
    <w:rPr>
      <w:b w:val="false"/>
      <w:color w:val="434343"/>
      <w:sz w:val="28"/>
      <w:szCs w:val="28"/>
    </w:rPr>
  </w:style>
  <w:style w:type="paragraph" w:styleId="Nadpis4">
    <w:name w:val="Nadpis 4"/>
    <w:basedOn w:val="Normal1"/>
    <w:next w:val="Normal"/>
    <w:pPr>
      <w:keepNext/>
      <w:keepLines/>
      <w:spacing w:lineRule="auto" w:line="240" w:before="280" w:after="80"/>
    </w:pPr>
    <w:rPr>
      <w:color w:val="666666"/>
      <w:sz w:val="24"/>
      <w:szCs w:val="24"/>
    </w:rPr>
  </w:style>
  <w:style w:type="paragraph" w:styleId="Nadpis5">
    <w:name w:val="Nadpis 5"/>
    <w:basedOn w:val="Normal1"/>
    <w:next w:val="Normal"/>
    <w:pPr>
      <w:keepNext/>
      <w:keepLines/>
      <w:spacing w:lineRule="auto" w:line="240" w:before="240" w:after="80"/>
    </w:pPr>
    <w:rPr>
      <w:color w:val="666666"/>
      <w:sz w:val="22"/>
      <w:szCs w:val="22"/>
    </w:rPr>
  </w:style>
  <w:style w:type="paragraph" w:styleId="Nadpis6">
    <w:name w:val="Nadpis 6"/>
    <w:basedOn w:val="Normal1"/>
    <w:next w:val="Normal"/>
    <w:pPr>
      <w:keepNext/>
      <w:keepLines/>
      <w:spacing w:lineRule="auto" w:line="240" w:before="240" w:after="80"/>
    </w:pPr>
    <w:rPr>
      <w:i/>
      <w:color w:val="666666"/>
      <w:sz w:val="22"/>
      <w:szCs w:val="22"/>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ascii="Calibri" w:hAnsi="Calibri" w:cs="Arial"/>
    </w:rPr>
  </w:style>
  <w:style w:type="paragraph" w:styleId="Popisek">
    <w:name w:val="Popisek"/>
    <w:basedOn w:val="Normal"/>
    <w:pPr>
      <w:suppressLineNumbers/>
      <w:spacing w:before="120" w:after="120"/>
    </w:pPr>
    <w:rPr>
      <w:rFonts w:ascii="Calibri" w:hAnsi="Calibri" w:cs="Arial"/>
      <w:i/>
      <w:iCs/>
      <w:sz w:val="24"/>
      <w:szCs w:val="24"/>
    </w:rPr>
  </w:style>
  <w:style w:type="paragraph" w:styleId="Rejstk">
    <w:name w:val="Rejstřík"/>
    <w:basedOn w:val="Normal"/>
    <w:qFormat/>
    <w:pPr>
      <w:suppressLineNumbers/>
    </w:pPr>
    <w:rPr>
      <w:rFonts w:ascii="Calibri" w:hAnsi="Calibri" w:cs="Arial"/>
    </w:rPr>
  </w:style>
  <w:style w:type="paragraph" w:styleId="Normal1" w:default="1">
    <w:name w:val="LO-normal"/>
    <w:qFormat/>
    <w:pPr>
      <w:widowControl/>
      <w:bidi w:val="0"/>
      <w:spacing w:lineRule="auto" w:line="276"/>
      <w:jc w:val="left"/>
    </w:pPr>
    <w:rPr>
      <w:rFonts w:ascii="Arial" w:hAnsi="Arial" w:eastAsia="Arial" w:cs="Arial"/>
      <w:color w:val="auto"/>
      <w:sz w:val="22"/>
      <w:szCs w:val="22"/>
      <w:lang w:val="cs" w:eastAsia="zh-CN" w:bidi="hi-IN"/>
    </w:rPr>
  </w:style>
  <w:style w:type="paragraph" w:styleId="Nzev">
    <w:name w:val="Název"/>
    <w:basedOn w:val="Normal1"/>
    <w:next w:val="Normal"/>
    <w:pPr>
      <w:keepNext/>
      <w:keepLines/>
      <w:spacing w:lineRule="auto" w:line="240" w:before="0" w:after="60"/>
    </w:pPr>
    <w:rPr>
      <w:sz w:val="52"/>
      <w:szCs w:val="52"/>
    </w:rPr>
  </w:style>
  <w:style w:type="paragraph" w:styleId="Podtitul">
    <w:name w:val="Podtitul"/>
    <w:basedOn w:val="Normal1"/>
    <w:next w:val="Normal"/>
    <w:pPr>
      <w:keepNext/>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LibreOffice/5.1.0.3$Windows_x86 LibreOffice_project/5e3e00a007d9b3b6efb6797a8b8e57b51ab1f737</Application>
  <Pages>6</Pages>
  <Words>926</Words>
  <Characters>5066</Characters>
  <CharactersWithSpaces>5959</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Kateřina Věchetová</cp:lastModifiedBy>
  <dcterms:modified xsi:type="dcterms:W3CDTF">2018-06-10T23:46:11Z</dcterms:modified>
  <cp:revision>1</cp:revision>
  <dc:subject/>
  <dc:title/>
</cp:coreProperties>
</file>