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1F" w:rsidRDefault="00AB4246">
      <w:r w:rsidRPr="00AB4246">
        <w:rPr>
          <w:noProof/>
          <w:lang w:eastAsia="cs-CZ"/>
        </w:rPr>
        <w:drawing>
          <wp:inline distT="0" distB="0" distL="0" distR="0">
            <wp:extent cx="3305175" cy="923925"/>
            <wp:effectExtent l="0" t="0" r="9525" b="9525"/>
            <wp:docPr id="2" name="Obrázek 2" descr="C:\Users\1743\AppData\Local\Temp\Temp1_implementacni-balicek-balik_do_balikovny.zip\Logo\logo pro e-sh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43\AppData\Local\Temp\Temp1_implementacni-balicek-balik_do_balikovny.zip\Logo\logo pro e-sh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E16" w:rsidRDefault="00EE0E16" w:rsidP="00EE0E16">
      <w:pPr>
        <w:pStyle w:val="Default"/>
        <w:rPr>
          <w:rFonts w:cs="Times New Roman"/>
          <w:color w:val="auto"/>
          <w:sz w:val="36"/>
          <w:szCs w:val="36"/>
        </w:rPr>
      </w:pPr>
      <w:r>
        <w:rPr>
          <w:rFonts w:cs="Times New Roman"/>
          <w:b/>
          <w:bCs/>
          <w:color w:val="auto"/>
          <w:sz w:val="36"/>
          <w:szCs w:val="36"/>
        </w:rPr>
        <w:t xml:space="preserve">Základní parametry služby </w:t>
      </w:r>
      <w:hyperlink r:id="rId5" w:history="1">
        <w:r w:rsidR="007939F7" w:rsidRPr="009809AB">
          <w:rPr>
            <w:rStyle w:val="Hypertextovodkaz"/>
            <w:rFonts w:cs="Times New Roman"/>
            <w:b/>
            <w:bCs/>
            <w:sz w:val="36"/>
            <w:szCs w:val="36"/>
          </w:rPr>
          <w:t>www.balikovna.cz</w:t>
        </w:r>
      </w:hyperlink>
      <w:r w:rsidR="007939F7">
        <w:rPr>
          <w:rFonts w:cs="Times New Roman"/>
          <w:b/>
          <w:bCs/>
          <w:color w:val="auto"/>
          <w:sz w:val="36"/>
          <w:szCs w:val="36"/>
        </w:rPr>
        <w:t xml:space="preserve"> </w:t>
      </w:r>
    </w:p>
    <w:p w:rsidR="00EE0E16" w:rsidRDefault="00EE0E16" w:rsidP="00EE0E16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 xml:space="preserve">hmotnost do 20 kg </w:t>
      </w:r>
    </w:p>
    <w:p w:rsidR="00EE0E16" w:rsidRDefault="00EE0E16" w:rsidP="00EE0E16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 xml:space="preserve">minimální velikost zásilky 14 x 9 x 0,8 cm </w:t>
      </w:r>
    </w:p>
    <w:p w:rsidR="00EE0E16" w:rsidRDefault="00EE0E16" w:rsidP="00EE0E16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>maximální ve</w:t>
      </w:r>
      <w:r w:rsidR="008F5F92">
        <w:rPr>
          <w:color w:val="auto"/>
          <w:sz w:val="28"/>
          <w:szCs w:val="28"/>
        </w:rPr>
        <w:t xml:space="preserve">likost zásilky 70 x 50 x 50 cm </w:t>
      </w:r>
    </w:p>
    <w:p w:rsidR="00EE0E16" w:rsidRDefault="00EE0E16" w:rsidP="00EE0E16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 xml:space="preserve">přeprava D+1 bez garance </w:t>
      </w:r>
    </w:p>
    <w:p w:rsidR="00EE0E16" w:rsidRDefault="00EE0E16" w:rsidP="00EE0E16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 xml:space="preserve">odpovědnost za zásilku do 30 000 Kč </w:t>
      </w:r>
    </w:p>
    <w:p w:rsidR="00EE0E16" w:rsidRDefault="00EE0E16" w:rsidP="00EE0E16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 xml:space="preserve">možnost platby kartou na všech výdejních místech </w:t>
      </w:r>
      <w:r w:rsidR="00A7036C">
        <w:rPr>
          <w:color w:val="auto"/>
          <w:sz w:val="28"/>
          <w:szCs w:val="28"/>
        </w:rPr>
        <w:t>zdarma (nejedná se o všechny pobočky ČP, seznam výdejních míst je potřeba implementovat do Košíku)</w:t>
      </w:r>
    </w:p>
    <w:p w:rsidR="00EE0E16" w:rsidRPr="001C11BB" w:rsidRDefault="00EE0E16" w:rsidP="00EE0E16">
      <w:pPr>
        <w:pStyle w:val="Default"/>
        <w:spacing w:after="79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 w:rsidR="00A7036C">
        <w:rPr>
          <w:color w:val="auto"/>
          <w:sz w:val="28"/>
          <w:szCs w:val="28"/>
        </w:rPr>
        <w:t xml:space="preserve">doplňkové služby Bezdokladová dobírka a </w:t>
      </w:r>
      <w:r w:rsidRPr="00A7036C">
        <w:rPr>
          <w:color w:val="auto"/>
          <w:sz w:val="28"/>
          <w:szCs w:val="28"/>
        </w:rPr>
        <w:t>Prodloužení úlož</w:t>
      </w:r>
      <w:r w:rsidR="00A7036C" w:rsidRPr="00A7036C">
        <w:rPr>
          <w:color w:val="auto"/>
          <w:sz w:val="28"/>
          <w:szCs w:val="28"/>
        </w:rPr>
        <w:t>ní doby</w:t>
      </w:r>
    </w:p>
    <w:p w:rsidR="00EE0E16" w:rsidRDefault="00EE0E16" w:rsidP="00A7036C">
      <w:pPr>
        <w:pStyle w:val="Default"/>
        <w:spacing w:after="79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color w:val="auto"/>
          <w:sz w:val="28"/>
          <w:szCs w:val="28"/>
        </w:rPr>
        <w:t xml:space="preserve">prioritní povinný kontaktní údaj bude e-mail, na vyžádání SMS </w:t>
      </w:r>
      <w:r w:rsidR="00A7036C">
        <w:rPr>
          <w:color w:val="auto"/>
          <w:sz w:val="28"/>
          <w:szCs w:val="28"/>
        </w:rPr>
        <w:t>(odesíláme kód pro vyzvednutí zásilky)</w:t>
      </w:r>
    </w:p>
    <w:p w:rsidR="00A7036C" w:rsidRDefault="00A7036C" w:rsidP="00EE0E16">
      <w:pPr>
        <w:pStyle w:val="Default"/>
        <w:rPr>
          <w:color w:val="auto"/>
          <w:sz w:val="28"/>
          <w:szCs w:val="28"/>
        </w:rPr>
      </w:pPr>
    </w:p>
    <w:p w:rsidR="00A7036C" w:rsidRPr="00A7036C" w:rsidRDefault="00A7036C" w:rsidP="00EE0E16">
      <w:pPr>
        <w:pStyle w:val="Default"/>
        <w:rPr>
          <w:b/>
          <w:color w:val="auto"/>
          <w:sz w:val="36"/>
          <w:szCs w:val="36"/>
        </w:rPr>
      </w:pPr>
      <w:r w:rsidRPr="00A7036C">
        <w:rPr>
          <w:b/>
          <w:color w:val="auto"/>
          <w:sz w:val="36"/>
          <w:szCs w:val="36"/>
        </w:rPr>
        <w:t>Ceník:</w:t>
      </w:r>
    </w:p>
    <w:p w:rsidR="00A7036C" w:rsidRPr="00A7036C" w:rsidRDefault="00A7036C" w:rsidP="00A7036C">
      <w:pPr>
        <w:spacing w:line="240" w:lineRule="auto"/>
        <w:ind w:left="567" w:right="253" w:hanging="567"/>
        <w:jc w:val="both"/>
        <w:rPr>
          <w:rFonts w:cstheme="minorHAnsi"/>
          <w:sz w:val="28"/>
          <w:szCs w:val="28"/>
        </w:rPr>
      </w:pPr>
      <w:r w:rsidRPr="00A7036C">
        <w:rPr>
          <w:rFonts w:cstheme="minorHAnsi"/>
          <w:sz w:val="28"/>
          <w:szCs w:val="28"/>
        </w:rPr>
        <w:t>Základní cena Balíku Do balíkovny:</w:t>
      </w:r>
    </w:p>
    <w:tbl>
      <w:tblPr>
        <w:tblW w:w="496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417"/>
      </w:tblGrid>
      <w:tr w:rsidR="00A7036C" w:rsidRPr="00A7036C" w:rsidTr="00FB1DA9">
        <w:trPr>
          <w:trHeight w:val="227"/>
        </w:trPr>
        <w:tc>
          <w:tcPr>
            <w:tcW w:w="1701" w:type="dxa"/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7036C">
              <w:rPr>
                <w:rFonts w:cstheme="minorHAnsi"/>
                <w:b/>
                <w:bCs/>
                <w:sz w:val="28"/>
                <w:szCs w:val="28"/>
              </w:rPr>
              <w:t>Hmotnost do</w:t>
            </w:r>
          </w:p>
        </w:tc>
        <w:tc>
          <w:tcPr>
            <w:tcW w:w="1843" w:type="dxa"/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7036C">
              <w:rPr>
                <w:rFonts w:cstheme="minorHAnsi"/>
                <w:b/>
                <w:bCs/>
                <w:sz w:val="28"/>
                <w:szCs w:val="28"/>
              </w:rPr>
              <w:t>Cena (bez DPH)</w:t>
            </w:r>
          </w:p>
        </w:tc>
        <w:tc>
          <w:tcPr>
            <w:tcW w:w="1417" w:type="dxa"/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7036C">
              <w:rPr>
                <w:rFonts w:cstheme="minorHAnsi"/>
                <w:b/>
                <w:bCs/>
                <w:sz w:val="28"/>
                <w:szCs w:val="28"/>
              </w:rPr>
              <w:t>Cena (s DPH)</w:t>
            </w:r>
          </w:p>
        </w:tc>
      </w:tr>
      <w:tr w:rsidR="00A7036C" w:rsidRPr="00A7036C" w:rsidTr="00512322">
        <w:trPr>
          <w:trHeight w:val="227"/>
        </w:trPr>
        <w:tc>
          <w:tcPr>
            <w:tcW w:w="1701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5 kg</w:t>
            </w:r>
          </w:p>
        </w:tc>
        <w:tc>
          <w:tcPr>
            <w:tcW w:w="184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45,00 Kč</w:t>
            </w:r>
          </w:p>
        </w:tc>
        <w:tc>
          <w:tcPr>
            <w:tcW w:w="141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54,45 Kč</w:t>
            </w:r>
          </w:p>
        </w:tc>
      </w:tr>
      <w:tr w:rsidR="00A7036C" w:rsidRPr="00A7036C" w:rsidTr="00512322">
        <w:trPr>
          <w:trHeight w:val="227"/>
        </w:trPr>
        <w:tc>
          <w:tcPr>
            <w:tcW w:w="1701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20 kg</w:t>
            </w:r>
          </w:p>
        </w:tc>
        <w:tc>
          <w:tcPr>
            <w:tcW w:w="1843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90,00 Kč</w:t>
            </w:r>
          </w:p>
        </w:tc>
        <w:tc>
          <w:tcPr>
            <w:tcW w:w="1417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108,90 Kč</w:t>
            </w:r>
          </w:p>
        </w:tc>
      </w:tr>
    </w:tbl>
    <w:p w:rsidR="00A7036C" w:rsidRPr="00A7036C" w:rsidRDefault="00A7036C" w:rsidP="00A7036C">
      <w:pPr>
        <w:spacing w:line="240" w:lineRule="auto"/>
        <w:rPr>
          <w:rFonts w:cstheme="minorHAnsi"/>
          <w:bCs/>
          <w:sz w:val="28"/>
          <w:szCs w:val="28"/>
        </w:rPr>
      </w:pPr>
    </w:p>
    <w:p w:rsidR="00A7036C" w:rsidRPr="00A7036C" w:rsidRDefault="00A7036C" w:rsidP="00A7036C">
      <w:pPr>
        <w:pStyle w:val="cpodstavecslovan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A7036C">
        <w:rPr>
          <w:rFonts w:asciiTheme="minorHAnsi" w:hAnsiTheme="minorHAnsi" w:cstheme="minorHAnsi"/>
          <w:sz w:val="28"/>
          <w:szCs w:val="28"/>
        </w:rPr>
        <w:t>Základní cena Balíku Do balíkovny včetně ceny doplňkové služby bezdokladová dobírka:</w:t>
      </w:r>
    </w:p>
    <w:tbl>
      <w:tblPr>
        <w:tblpPr w:leftFromText="141" w:rightFromText="141" w:vertAnchor="text" w:horzAnchor="margin" w:tblpX="354" w:tblpY="151"/>
        <w:tblW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560"/>
      </w:tblGrid>
      <w:tr w:rsidR="00A7036C" w:rsidRPr="00A7036C" w:rsidTr="00FB1DA9">
        <w:trPr>
          <w:trHeight w:val="227"/>
        </w:trPr>
        <w:tc>
          <w:tcPr>
            <w:tcW w:w="1630" w:type="dxa"/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ind w:left="142"/>
              <w:rPr>
                <w:rFonts w:cstheme="minorHAnsi"/>
                <w:b/>
                <w:sz w:val="28"/>
                <w:szCs w:val="28"/>
              </w:rPr>
            </w:pPr>
            <w:r w:rsidRPr="00A7036C">
              <w:rPr>
                <w:rFonts w:cstheme="minorHAnsi"/>
                <w:b/>
                <w:bCs/>
                <w:sz w:val="28"/>
                <w:szCs w:val="28"/>
              </w:rPr>
              <w:t>Hmotnost do</w:t>
            </w:r>
          </w:p>
        </w:tc>
        <w:tc>
          <w:tcPr>
            <w:tcW w:w="1842" w:type="dxa"/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A7036C">
              <w:rPr>
                <w:rFonts w:cstheme="minorHAnsi"/>
                <w:b/>
                <w:bCs/>
                <w:sz w:val="28"/>
                <w:szCs w:val="28"/>
              </w:rPr>
              <w:t>Cena (bez DPH)</w:t>
            </w:r>
          </w:p>
        </w:tc>
        <w:tc>
          <w:tcPr>
            <w:tcW w:w="1560" w:type="dxa"/>
            <w:shd w:val="clear" w:color="auto" w:fill="92D05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 w:rsidRPr="00A7036C">
              <w:rPr>
                <w:rFonts w:cstheme="minorHAnsi"/>
                <w:b/>
                <w:bCs/>
                <w:sz w:val="28"/>
                <w:szCs w:val="28"/>
              </w:rPr>
              <w:t>Cena (s DPH)</w:t>
            </w:r>
          </w:p>
        </w:tc>
      </w:tr>
      <w:tr w:rsidR="00A7036C" w:rsidRPr="00A7036C" w:rsidTr="00512322">
        <w:trPr>
          <w:trHeight w:val="227"/>
        </w:trPr>
        <w:tc>
          <w:tcPr>
            <w:tcW w:w="163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5 kg</w:t>
            </w:r>
          </w:p>
        </w:tc>
        <w:tc>
          <w:tcPr>
            <w:tcW w:w="184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60,00 Kč</w:t>
            </w:r>
          </w:p>
        </w:tc>
        <w:tc>
          <w:tcPr>
            <w:tcW w:w="156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72,60 Kč</w:t>
            </w:r>
          </w:p>
        </w:tc>
      </w:tr>
      <w:tr w:rsidR="00A7036C" w:rsidRPr="00A7036C" w:rsidTr="00512322">
        <w:trPr>
          <w:trHeight w:val="227"/>
        </w:trPr>
        <w:tc>
          <w:tcPr>
            <w:tcW w:w="163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20 kg</w:t>
            </w:r>
          </w:p>
        </w:tc>
        <w:tc>
          <w:tcPr>
            <w:tcW w:w="184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105,00 Kč</w:t>
            </w:r>
          </w:p>
        </w:tc>
        <w:tc>
          <w:tcPr>
            <w:tcW w:w="156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36C" w:rsidRPr="00A7036C" w:rsidRDefault="00A7036C" w:rsidP="00512322">
            <w:pPr>
              <w:spacing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7036C">
              <w:rPr>
                <w:rFonts w:cstheme="minorHAnsi"/>
                <w:bCs/>
                <w:sz w:val="28"/>
                <w:szCs w:val="28"/>
              </w:rPr>
              <w:t>127,05 Kč</w:t>
            </w:r>
          </w:p>
        </w:tc>
      </w:tr>
    </w:tbl>
    <w:p w:rsidR="00A7036C" w:rsidRPr="00A7036C" w:rsidRDefault="00A7036C" w:rsidP="00A7036C">
      <w:pPr>
        <w:pStyle w:val="cpodstavecslovan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A7036C" w:rsidRPr="00A7036C" w:rsidRDefault="00A7036C" w:rsidP="00A7036C">
      <w:pPr>
        <w:spacing w:line="240" w:lineRule="auto"/>
        <w:ind w:left="567" w:right="253" w:hanging="567"/>
        <w:jc w:val="both"/>
        <w:rPr>
          <w:rFonts w:cstheme="minorHAnsi"/>
          <w:sz w:val="28"/>
          <w:szCs w:val="28"/>
        </w:rPr>
      </w:pPr>
    </w:p>
    <w:p w:rsidR="00A7036C" w:rsidRPr="00A7036C" w:rsidRDefault="00A7036C" w:rsidP="00A7036C">
      <w:pPr>
        <w:spacing w:line="240" w:lineRule="auto"/>
        <w:ind w:left="567" w:right="253" w:hanging="567"/>
        <w:jc w:val="both"/>
        <w:rPr>
          <w:rFonts w:cstheme="minorHAnsi"/>
          <w:b/>
          <w:sz w:val="28"/>
          <w:szCs w:val="28"/>
        </w:rPr>
      </w:pPr>
    </w:p>
    <w:p w:rsidR="00A7036C" w:rsidRDefault="00A7036C" w:rsidP="00EE0E16">
      <w:pPr>
        <w:pStyle w:val="Default"/>
        <w:rPr>
          <w:color w:val="auto"/>
          <w:sz w:val="28"/>
          <w:szCs w:val="28"/>
        </w:rPr>
      </w:pPr>
    </w:p>
    <w:p w:rsidR="00EE0E16" w:rsidRDefault="00EE0E16"/>
    <w:p w:rsidR="00A7036C" w:rsidRDefault="00A7036C"/>
    <w:p w:rsidR="00A7036C" w:rsidRDefault="00A7036C">
      <w:pPr>
        <w:rPr>
          <w:rStyle w:val="Hypertextovodkaz"/>
          <w:b/>
          <w:sz w:val="28"/>
          <w:szCs w:val="28"/>
        </w:rPr>
      </w:pPr>
      <w:r w:rsidRPr="00A7036C">
        <w:rPr>
          <w:b/>
          <w:sz w:val="28"/>
          <w:szCs w:val="28"/>
        </w:rPr>
        <w:t xml:space="preserve">!!!! Vše pro implementaci na </w:t>
      </w:r>
      <w:hyperlink r:id="rId6" w:history="1">
        <w:r w:rsidR="007939F7" w:rsidRPr="009809AB">
          <w:rPr>
            <w:rStyle w:val="Hypertextovodkaz"/>
            <w:b/>
            <w:sz w:val="28"/>
            <w:szCs w:val="28"/>
          </w:rPr>
          <w:t>http://www.postovnibaliky.cz/mate-eshop/</w:t>
        </w:r>
      </w:hyperlink>
    </w:p>
    <w:p w:rsidR="007939F7" w:rsidRPr="00A7036C" w:rsidRDefault="007939F7">
      <w:pPr>
        <w:rPr>
          <w:b/>
          <w:sz w:val="28"/>
          <w:szCs w:val="28"/>
        </w:rPr>
      </w:pPr>
    </w:p>
    <w:p w:rsidR="00A7036C" w:rsidRDefault="00A7036C"/>
    <w:sectPr w:rsidR="00A7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16"/>
    <w:rsid w:val="001C11BB"/>
    <w:rsid w:val="007939F7"/>
    <w:rsid w:val="008F5F92"/>
    <w:rsid w:val="00A7036C"/>
    <w:rsid w:val="00AB4246"/>
    <w:rsid w:val="00B7521F"/>
    <w:rsid w:val="00DB5B97"/>
    <w:rsid w:val="00EE0E16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DC40-1DEB-426B-A15A-021BF36B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0E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F92"/>
    <w:rPr>
      <w:rFonts w:ascii="Segoe UI" w:hAnsi="Segoe UI" w:cs="Segoe UI"/>
      <w:sz w:val="18"/>
      <w:szCs w:val="18"/>
    </w:rPr>
  </w:style>
  <w:style w:type="paragraph" w:customStyle="1" w:styleId="cpodstavecslovan">
    <w:name w:val="cp_odstavec číslovaný"/>
    <w:basedOn w:val="Normln"/>
    <w:uiPriority w:val="1"/>
    <w:qFormat/>
    <w:rsid w:val="00A7036C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A703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tovnibaliky.cz/mate-eshop/" TargetMode="External"/><Relationship Id="rId5" Type="http://schemas.openxmlformats.org/officeDocument/2006/relationships/hyperlink" Target="http://www.balikovn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Kvíčalová Jana</dc:creator>
  <cp:keywords/>
  <dc:description/>
  <cp:lastModifiedBy>Kvíčalová Jana</cp:lastModifiedBy>
  <cp:revision>8</cp:revision>
  <cp:lastPrinted>2017-07-18T08:21:00Z</cp:lastPrinted>
  <dcterms:created xsi:type="dcterms:W3CDTF">2017-07-18T08:16:00Z</dcterms:created>
  <dcterms:modified xsi:type="dcterms:W3CDTF">2021-05-11T05:11:00Z</dcterms:modified>
</cp:coreProperties>
</file>